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6C784D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693">
        <w:rPr>
          <w:rFonts w:ascii="Times New Roman" w:hAnsi="Times New Roman" w:cs="Times New Roman"/>
          <w:sz w:val="24"/>
          <w:szCs w:val="24"/>
        </w:rPr>
        <w:t>Приложение №6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055583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</w:t>
      </w:r>
      <w:r w:rsidR="00B6189F">
        <w:rPr>
          <w:rFonts w:ascii="Times New Roman" w:hAnsi="Times New Roman" w:cs="Times New Roman"/>
          <w:b/>
          <w:sz w:val="28"/>
          <w:szCs w:val="28"/>
        </w:rPr>
        <w:t>НИЯ ГОСУДАРСТВЕННОЙ РАБОТЫ</w:t>
      </w:r>
    </w:p>
    <w:p w:rsidR="0072033E" w:rsidRPr="00AA2E6B" w:rsidRDefault="00D25789" w:rsidP="00D2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6693">
        <w:rPr>
          <w:rFonts w:ascii="Times New Roman" w:hAnsi="Times New Roman" w:cs="Times New Roman"/>
          <w:b/>
          <w:sz w:val="28"/>
          <w:szCs w:val="28"/>
        </w:rPr>
        <w:t>ОБЕСПЕЧЕНИЕ СОХРАНЕНИЯ И ИСПОЛЬЗОВАНИЯ ОБЪЕКТОВ КУЛЬТУРНОГО НАСЛЕДИЯ</w:t>
      </w:r>
      <w:r w:rsidR="0072033E" w:rsidRPr="00AA2E6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0317B2">
        <w:rPr>
          <w:rFonts w:ascii="Times New Roman" w:hAnsi="Times New Roman" w:cs="Times New Roman"/>
          <w:sz w:val="28"/>
          <w:szCs w:val="28"/>
        </w:rPr>
        <w:t>Обеспечение сохранения и использования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BF" w:rsidRDefault="00D85B5B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</w:t>
      </w:r>
      <w:r w:rsidR="006C01BF">
        <w:rPr>
          <w:rFonts w:ascii="Times New Roman" w:hAnsi="Times New Roman" w:cs="Times New Roman"/>
          <w:sz w:val="28"/>
          <w:szCs w:val="28"/>
        </w:rPr>
        <w:t>абота по обеспечению сохранения и использования объектов культурного наследия представляет собой соблюдение режима содержания и использования памятников истории и культуры, входящих в состав музея, зон их охраны и территории музея, организацию мероприятий по консервации и реставрации объектов культурного наследия.</w:t>
      </w:r>
    </w:p>
    <w:p w:rsidR="006C01BF" w:rsidRDefault="00122666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по </w:t>
      </w:r>
      <w:r w:rsidR="006C01BF">
        <w:rPr>
          <w:rFonts w:ascii="Times New Roman" w:hAnsi="Times New Roman" w:cs="Times New Roman"/>
          <w:sz w:val="28"/>
          <w:szCs w:val="28"/>
        </w:rPr>
        <w:t>обеспечению сохранения и использования объектов культурного наследия выполняется в следующих основных формах:</w:t>
      </w:r>
    </w:p>
    <w:p w:rsidR="00DB43B5" w:rsidRDefault="006C01BF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43B5">
        <w:rPr>
          <w:rFonts w:ascii="Times New Roman" w:hAnsi="Times New Roman" w:cs="Times New Roman"/>
          <w:sz w:val="28"/>
          <w:szCs w:val="28"/>
        </w:rPr>
        <w:t xml:space="preserve">соблюдение режима содержания и использования памятников истории, архитектуры и музейных предметов, неразрывно связанных с ними на </w:t>
      </w:r>
      <w:proofErr w:type="spellStart"/>
      <w:r w:rsidR="00DB43B5">
        <w:rPr>
          <w:rFonts w:ascii="Times New Roman" w:hAnsi="Times New Roman" w:cs="Times New Roman"/>
          <w:sz w:val="28"/>
          <w:szCs w:val="28"/>
        </w:rPr>
        <w:t>музеефицированных</w:t>
      </w:r>
      <w:proofErr w:type="spellEnd"/>
      <w:r w:rsidR="00DB43B5">
        <w:rPr>
          <w:rFonts w:ascii="Times New Roman" w:hAnsi="Times New Roman" w:cs="Times New Roman"/>
          <w:sz w:val="28"/>
          <w:szCs w:val="28"/>
        </w:rPr>
        <w:t xml:space="preserve"> территориях, в том числе оформление всего комплекса правоустанавливающих документов на объекты, разработка графиков посещений в зависимости от состояния объектов, сезона, погодных условий и норм предельно допустимой нагрузки;</w:t>
      </w:r>
    </w:p>
    <w:p w:rsidR="005A2219" w:rsidRDefault="00DB43B5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научных исследований на объекте культурного наследия</w:t>
      </w:r>
      <w:r w:rsidR="005A2219">
        <w:rPr>
          <w:rFonts w:ascii="Times New Roman" w:hAnsi="Times New Roman" w:cs="Times New Roman"/>
          <w:sz w:val="28"/>
          <w:szCs w:val="28"/>
        </w:rPr>
        <w:t>;</w:t>
      </w:r>
    </w:p>
    <w:p w:rsidR="005A2219" w:rsidRDefault="005A2219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постоянное наблюдение за состоянием объектов культурного наследия в составе учреждения и фиксация результатов плановых обследований, своевременное информирование органов охраны объектов культурного наследия об ухудшении их состояния;</w:t>
      </w:r>
    </w:p>
    <w:p w:rsidR="005A2219" w:rsidRDefault="005A2219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подготовка мероприятий по реставрации памятников и объектов культурного наследия, входящих в состав учреждения, участие в разработке реставрационных проектов, согласование реставрационных проектов, осуществление 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реставрационных, ремонтных и других работ на объектах историко-культурного наследия;</w:t>
      </w:r>
    </w:p>
    <w:p w:rsidR="005A2219" w:rsidRDefault="005A2219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обеспечение физической охраны объектов культурного наследия, в том числе с использованием технических средств;</w:t>
      </w:r>
    </w:p>
    <w:p w:rsidR="006C01BF" w:rsidRDefault="006C01BF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19">
        <w:rPr>
          <w:rFonts w:ascii="Times New Roman" w:hAnsi="Times New Roman" w:cs="Times New Roman"/>
          <w:sz w:val="28"/>
          <w:szCs w:val="28"/>
        </w:rPr>
        <w:t>е) организация работы по использованию объектов культурного наследия в просветительских целях, в том числе выполнение благоустройства и уборки территории, создание зон отдыха, повышающих комфортность пребывания на объектах, установку указателей и других знаков туристической навигации, осуществление туристического обслуживания, обеспечение проведения культурных акций и других зрелищных мероприятий.</w:t>
      </w:r>
      <w:r w:rsidR="0035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Гражданский, Бюджетный, Налоговый, Трудовой, Земельный, Градостроительный, Таможенный, Уголовный Кодексы Российской Федерации, Кодекс Российской Федерации об административных правонарушениях;</w:t>
      </w:r>
      <w:proofErr w:type="gramEnd"/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816854" w:rsidRDefault="00816854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353D8A">
        <w:rPr>
          <w:rFonts w:ascii="Times New Roman" w:hAnsi="Times New Roman" w:cs="Times New Roman"/>
          <w:sz w:val="28"/>
          <w:szCs w:val="28"/>
        </w:rPr>
        <w:t>27.06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53D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3D8A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-ФЗ «О ра</w:t>
      </w:r>
      <w:r w:rsidR="00353D8A">
        <w:rPr>
          <w:rFonts w:ascii="Times New Roman" w:hAnsi="Times New Roman" w:cs="Times New Roman"/>
          <w:sz w:val="28"/>
          <w:szCs w:val="28"/>
        </w:rPr>
        <w:t>тификации Европейской конвенции об охране археологического наследия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353D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3D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D8A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3D8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353D8A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22.06.2008 №123-ФЗ «Технический регламент о требованиях пожарной безопасности»;</w:t>
      </w:r>
    </w:p>
    <w:p w:rsidR="00353D8A" w:rsidRDefault="00353D8A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353D8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3D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3D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3D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353D8A">
        <w:rPr>
          <w:rFonts w:ascii="Times New Roman" w:hAnsi="Times New Roman" w:cs="Times New Roman"/>
          <w:sz w:val="28"/>
          <w:szCs w:val="28"/>
        </w:rPr>
        <w:t>особенностях правового регулирования отношений в области культуры и туризма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4BE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</w:t>
      </w:r>
      <w:r w:rsidR="003D64BE">
        <w:rPr>
          <w:rFonts w:ascii="Times New Roman" w:hAnsi="Times New Roman" w:cs="Times New Roman"/>
          <w:sz w:val="28"/>
          <w:szCs w:val="28"/>
        </w:rPr>
        <w:t>ьства Российской Федерации от 07.12</w:t>
      </w:r>
      <w:r w:rsidRPr="003D64BE">
        <w:rPr>
          <w:rFonts w:ascii="Times New Roman" w:hAnsi="Times New Roman" w:cs="Times New Roman"/>
          <w:sz w:val="28"/>
          <w:szCs w:val="28"/>
        </w:rPr>
        <w:t>.1</w:t>
      </w:r>
      <w:r w:rsidR="003D64BE">
        <w:rPr>
          <w:rFonts w:ascii="Times New Roman" w:hAnsi="Times New Roman" w:cs="Times New Roman"/>
          <w:sz w:val="28"/>
          <w:szCs w:val="28"/>
        </w:rPr>
        <w:t>996</w:t>
      </w:r>
      <w:r w:rsidRPr="003D64BE">
        <w:rPr>
          <w:rFonts w:ascii="Times New Roman" w:hAnsi="Times New Roman" w:cs="Times New Roman"/>
          <w:sz w:val="28"/>
          <w:szCs w:val="28"/>
        </w:rPr>
        <w:t xml:space="preserve"> №</w:t>
      </w:r>
      <w:r w:rsidR="003D64BE">
        <w:rPr>
          <w:rFonts w:ascii="Times New Roman" w:hAnsi="Times New Roman" w:cs="Times New Roman"/>
          <w:sz w:val="28"/>
          <w:szCs w:val="28"/>
        </w:rPr>
        <w:t>1</w:t>
      </w:r>
      <w:r w:rsidRPr="003D64BE">
        <w:rPr>
          <w:rFonts w:ascii="Times New Roman" w:hAnsi="Times New Roman" w:cs="Times New Roman"/>
          <w:sz w:val="28"/>
          <w:szCs w:val="28"/>
        </w:rPr>
        <w:t>4</w:t>
      </w:r>
      <w:r w:rsidR="003D64BE">
        <w:rPr>
          <w:rFonts w:ascii="Times New Roman" w:hAnsi="Times New Roman" w:cs="Times New Roman"/>
          <w:sz w:val="28"/>
          <w:szCs w:val="28"/>
        </w:rPr>
        <w:t>49</w:t>
      </w:r>
      <w:r w:rsidRPr="003D64BE">
        <w:rPr>
          <w:rFonts w:ascii="Times New Roman" w:hAnsi="Times New Roman" w:cs="Times New Roman"/>
          <w:sz w:val="28"/>
          <w:szCs w:val="28"/>
        </w:rPr>
        <w:t xml:space="preserve"> «</w:t>
      </w:r>
      <w:r w:rsidR="003D64BE">
        <w:rPr>
          <w:rFonts w:ascii="Times New Roman" w:hAnsi="Times New Roman" w:cs="Times New Roman"/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инфраструктуры»;</w:t>
      </w:r>
    </w:p>
    <w:p w:rsidR="003D64BE" w:rsidRDefault="003D64B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</w:t>
      </w:r>
      <w:r w:rsidR="00353D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D8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D8A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9 №</w:t>
      </w:r>
      <w:r w:rsidR="00353D8A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353D8A">
        <w:rPr>
          <w:rFonts w:ascii="Times New Roman" w:hAnsi="Times New Roman" w:cs="Times New Roman"/>
          <w:sz w:val="28"/>
          <w:szCs w:val="28"/>
        </w:rPr>
        <w:t>б утверждении Положения о государственной историко-культурной экспертизе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3D8A" w:rsidRDefault="00353D8A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05.07.2001 №504 «Об общероссийском мониторинге состояния и использования памятников истории и культуры, предметов Музейного фонда Российской Федерации, а также кинофонда»;</w:t>
      </w:r>
    </w:p>
    <w:p w:rsidR="00D60770" w:rsidRPr="003D64BE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024A0D" w:rsidRDefault="00024A0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требования»;</w:t>
      </w:r>
    </w:p>
    <w:p w:rsidR="00024A0D" w:rsidRDefault="00024A0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55653-2013 «Порядок организации и проведения работ по сохранению объектов культурного наследия. Произведения монументальной живописи. Общие требования»;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</w:t>
      </w:r>
      <w:r w:rsidR="000D5A35">
        <w:rPr>
          <w:rFonts w:ascii="Times New Roman" w:hAnsi="Times New Roman" w:cs="Times New Roman"/>
          <w:sz w:val="28"/>
          <w:szCs w:val="28"/>
        </w:rPr>
        <w:t>сийской Федерации от 3003.2011 №</w:t>
      </w:r>
      <w:r>
        <w:rPr>
          <w:rFonts w:ascii="Times New Roman" w:hAnsi="Times New Roman" w:cs="Times New Roman"/>
          <w:sz w:val="28"/>
          <w:szCs w:val="28"/>
        </w:rPr>
        <w:t>215н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944107" w:rsidRDefault="009441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надзору за соблюдением законодательства в области охраны культурного наследия от 7 августа 2009 года №142 «Об утверждении Инструкции о </w:t>
      </w:r>
      <w:r w:rsidR="0071741D">
        <w:rPr>
          <w:rFonts w:ascii="Times New Roman" w:hAnsi="Times New Roman" w:cs="Times New Roman"/>
          <w:sz w:val="28"/>
          <w:szCs w:val="28"/>
        </w:rPr>
        <w:t>порядке установки информационных надписей и обозначений на объекты культурного наследия федерального значения»;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Российской Федерации от </w:t>
      </w:r>
      <w:r w:rsidR="0071741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41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174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741D">
        <w:rPr>
          <w:rFonts w:ascii="Times New Roman" w:hAnsi="Times New Roman" w:cs="Times New Roman"/>
          <w:sz w:val="28"/>
          <w:szCs w:val="28"/>
        </w:rPr>
        <w:t>1906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1741D">
        <w:rPr>
          <w:rFonts w:ascii="Times New Roman" w:hAnsi="Times New Roman" w:cs="Times New Roman"/>
          <w:sz w:val="28"/>
          <w:szCs w:val="28"/>
        </w:rPr>
        <w:t>формы паспорта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741D" w:rsidRDefault="0071741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Федеральной службы по надзору за соблюдением законодательства в области охраны культурного наследия от 21 июня 2010 года №100 «Об утверждении Методических рекомендаций по заполнению паспорта объекта культурного наследия»;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71741D">
        <w:rPr>
          <w:rFonts w:ascii="Times New Roman" w:hAnsi="Times New Roman" w:cs="Times New Roman"/>
          <w:sz w:val="28"/>
          <w:szCs w:val="28"/>
        </w:rPr>
        <w:t xml:space="preserve">определению стоимости научно-проектных работ для реставрации недвижимых памятников истории и культуры с </w:t>
      </w:r>
      <w:r w:rsidR="006D3DE9">
        <w:rPr>
          <w:rFonts w:ascii="Times New Roman" w:hAnsi="Times New Roman" w:cs="Times New Roman"/>
          <w:sz w:val="28"/>
          <w:szCs w:val="28"/>
        </w:rPr>
        <w:t xml:space="preserve">обозначением </w:t>
      </w:r>
      <w:proofErr w:type="spellStart"/>
      <w:r w:rsidR="006D3DE9">
        <w:rPr>
          <w:rFonts w:ascii="Times New Roman" w:hAnsi="Times New Roman" w:cs="Times New Roman"/>
          <w:sz w:val="28"/>
          <w:szCs w:val="28"/>
        </w:rPr>
        <w:t>РНиП</w:t>
      </w:r>
      <w:proofErr w:type="spellEnd"/>
      <w:r w:rsidR="006D3DE9">
        <w:rPr>
          <w:rFonts w:ascii="Times New Roman" w:hAnsi="Times New Roman" w:cs="Times New Roman"/>
          <w:sz w:val="28"/>
          <w:szCs w:val="28"/>
        </w:rPr>
        <w:t xml:space="preserve"> 4.05.01-93, утвержденные Приказом Министерства культуры Российской Федерации от 29 декабря 1993 года №810;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музейном деле в Республике Крым»;</w:t>
      </w:r>
    </w:p>
    <w:p w:rsidR="00137F1E" w:rsidRDefault="006D3DE9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 Республики Крым от 11.09.2014 №68-ЗРК «Об объектах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Крым</w:t>
      </w:r>
      <w:proofErr w:type="gramStart"/>
      <w:r>
        <w:rPr>
          <w:rFonts w:ascii="Times New Roman" w:hAnsi="Times New Roman" w:cs="Times New Roman"/>
          <w:sz w:val="28"/>
          <w:szCs w:val="28"/>
        </w:rPr>
        <w:t>»;</w:t>
      </w:r>
      <w:r w:rsidR="00137F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6E7343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42421F">
        <w:rPr>
          <w:rFonts w:ascii="Times New Roman" w:hAnsi="Times New Roman" w:cs="Times New Roman"/>
          <w:b/>
          <w:sz w:val="28"/>
          <w:szCs w:val="28"/>
        </w:rPr>
        <w:t>. Описание потенциальных потребителей результатов</w:t>
      </w:r>
      <w:r w:rsidR="005B2C9C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3C" w:rsidRPr="00AA2E6B" w:rsidRDefault="0042421F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Получатели результатов выполнения</w:t>
      </w:r>
      <w:r w:rsidR="006D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3DE9" w:rsidRDefault="0042421F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Потребителями результатов выполнения государственной работы, оказываемой учреждением, могут быть юридические и физические лица. Государственная работа выполняется учреждением в интересах общества и обеспечивает </w:t>
      </w:r>
      <w:r w:rsidR="006D3DE9">
        <w:rPr>
          <w:rFonts w:ascii="Times New Roman" w:hAnsi="Times New Roman" w:cs="Times New Roman"/>
          <w:sz w:val="28"/>
          <w:szCs w:val="28"/>
        </w:rPr>
        <w:t>сохранение объектов культурного наследия, входящих в состав учреждения, а также обеспечивает доступ граждан к объектам культурного наследия.</w:t>
      </w:r>
    </w:p>
    <w:p w:rsidR="0042421F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доступа к </w:t>
      </w:r>
      <w:r w:rsidR="006D3DE9">
        <w:rPr>
          <w:rFonts w:ascii="Times New Roman" w:hAnsi="Times New Roman" w:cs="Times New Roman"/>
          <w:sz w:val="28"/>
          <w:szCs w:val="28"/>
        </w:rPr>
        <w:t>объектам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Республики Крым на основании порядка обеспечения доступа к результатам выполнения государственной работы, установленной учреждением. В отдельных случаях для несовершеннолетних граждан могут быть установлены ограничения доступа к результатам выполнения государственной работы, которые регламентируются внутренними документами учреждения.</w:t>
      </w:r>
    </w:p>
    <w:p w:rsidR="006339B8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результатам выполнения государственной работы осуществляется на платной, частично платной, бесплатной основе в соответствии с порядком предоставления платных услуг населению, определенным учреждением</w:t>
      </w:r>
      <w:r w:rsidR="00A255DA">
        <w:rPr>
          <w:rFonts w:ascii="Times New Roman" w:hAnsi="Times New Roman" w:cs="Times New Roman"/>
          <w:sz w:val="28"/>
          <w:szCs w:val="28"/>
        </w:rPr>
        <w:t xml:space="preserve"> или в соответствии с договорами о проведении мероприятий</w:t>
      </w:r>
      <w:r>
        <w:rPr>
          <w:rFonts w:ascii="Times New Roman" w:hAnsi="Times New Roman" w:cs="Times New Roman"/>
          <w:sz w:val="28"/>
          <w:szCs w:val="28"/>
        </w:rPr>
        <w:t>. Стоимость услуг учреждения и условия их предоставлен</w:t>
      </w:r>
      <w:r w:rsidR="00A255DA">
        <w:rPr>
          <w:rFonts w:ascii="Times New Roman" w:hAnsi="Times New Roman" w:cs="Times New Roman"/>
          <w:sz w:val="28"/>
          <w:szCs w:val="28"/>
        </w:rPr>
        <w:t>ия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прейскурантом цен, утвержденным директором музея. </w:t>
      </w: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Требования к порядку и условиям выполнения государственной работы</w:t>
      </w: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государственной работы</w:t>
      </w:r>
    </w:p>
    <w:p w:rsidR="00C950C4" w:rsidRPr="006339B8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1C" w:rsidRDefault="007448CD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</w:t>
      </w:r>
      <w:r w:rsidR="006339B8">
        <w:rPr>
          <w:rFonts w:ascii="Times New Roman" w:hAnsi="Times New Roman" w:cs="Times New Roman"/>
          <w:sz w:val="28"/>
          <w:szCs w:val="28"/>
        </w:rPr>
        <w:t xml:space="preserve"> </w:t>
      </w:r>
      <w:r w:rsidR="00DF67BD">
        <w:rPr>
          <w:rFonts w:ascii="Times New Roman" w:hAnsi="Times New Roman" w:cs="Times New Roman"/>
          <w:sz w:val="28"/>
          <w:szCs w:val="28"/>
        </w:rPr>
        <w:t>по обеспечению сохранения и использования объектов культурного наследия предусматривает следующие основные этапы:</w:t>
      </w:r>
    </w:p>
    <w:p w:rsidR="00AB24A3" w:rsidRDefault="00DF67BD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24A3">
        <w:rPr>
          <w:rFonts w:ascii="Times New Roman" w:hAnsi="Times New Roman" w:cs="Times New Roman"/>
          <w:sz w:val="28"/>
          <w:szCs w:val="28"/>
        </w:rPr>
        <w:t>проведение научно-исследовательских и изыскательских работ по выявлению объектов культурного наследия, разработка научной документации для отнесения историко-культурных территорий к объектам культурного наследия;</w:t>
      </w:r>
    </w:p>
    <w:p w:rsidR="00AB24A3" w:rsidRDefault="00AB24A3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оформление правоустанавливающих документов на объекты культурного наследия, в том числе включение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Федерации, оформление права собственности на земельный участок под объектом культурного наследия и иных имущественных прав на указанный объект, определение границ территории объекта культурного наследия, его предмета и зон охраны, оформление охранных обязательств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объект культурного наследия;</w:t>
      </w:r>
    </w:p>
    <w:p w:rsidR="00AB24A3" w:rsidRDefault="00AB24A3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работы по установке информационных надписей в соответствии с порядком и требованиями к составу проектов установки и содержания информационных надписей и обозначений, установленных Правительством Российской Федерации;</w:t>
      </w:r>
    </w:p>
    <w:p w:rsidR="00AB24A3" w:rsidRDefault="00AB24A3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работы по содержанию объекта культурного наследия и обеспечение содержания объекта культурного наследия и поддержания его в надлежащем техническом, санитарном и противопожарном состоянии, недопущение ухудшения состояния территории объектов культурного наследия, включенного в реестр, поддержание территории объекта культурного наследия в благоустроенном состоянии;</w:t>
      </w:r>
    </w:p>
    <w:p w:rsidR="00E223A0" w:rsidRDefault="00AB24A3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сохранение объекта культурного наследия, принятие мер, направленных на обеспечение физической сохранности и сохранение </w:t>
      </w:r>
      <w:r w:rsidR="00E223A0">
        <w:rPr>
          <w:rFonts w:ascii="Times New Roman" w:hAnsi="Times New Roman" w:cs="Times New Roman"/>
          <w:sz w:val="28"/>
          <w:szCs w:val="28"/>
        </w:rPr>
        <w:t>историко-культурной ценности объекта культурного наследия;</w:t>
      </w:r>
    </w:p>
    <w:p w:rsidR="00DF67BD" w:rsidRDefault="00E223A0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доступа граждан к объекту культурного наследия, его популяризация и использование при осуществлении научной, культурно-просветительской, образовательной, туристической, экскурсионной деятельности.</w:t>
      </w:r>
      <w:r w:rsidR="00AB24A3">
        <w:rPr>
          <w:rFonts w:ascii="Times New Roman" w:hAnsi="Times New Roman" w:cs="Times New Roman"/>
          <w:sz w:val="28"/>
          <w:szCs w:val="28"/>
        </w:rPr>
        <w:t xml:space="preserve">  </w:t>
      </w:r>
      <w:r w:rsidR="00DF6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E223A0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Допустимое (возможное) отклонение выполнения показателей объема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качества, предусмотренного в государственном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задании для данной госуд</w:t>
      </w:r>
      <w:r w:rsidR="00BB4B91">
        <w:rPr>
          <w:rFonts w:ascii="Times New Roman" w:hAnsi="Times New Roman" w:cs="Times New Roman"/>
          <w:sz w:val="28"/>
          <w:szCs w:val="28"/>
        </w:rPr>
        <w:t>арственной работы</w:t>
      </w:r>
      <w:r w:rsidR="00A6591C">
        <w:rPr>
          <w:rFonts w:ascii="Times New Roman" w:hAnsi="Times New Roman" w:cs="Times New Roman"/>
          <w:sz w:val="28"/>
          <w:szCs w:val="28"/>
        </w:rPr>
        <w:t xml:space="preserve"> </w:t>
      </w:r>
      <w:r w:rsidR="00E223A0">
        <w:rPr>
          <w:rFonts w:ascii="Times New Roman" w:hAnsi="Times New Roman" w:cs="Times New Roman"/>
          <w:sz w:val="28"/>
          <w:szCs w:val="28"/>
        </w:rPr>
        <w:t>не предусмотрено</w:t>
      </w:r>
      <w:proofErr w:type="gramEnd"/>
      <w:r w:rsidR="00E223A0">
        <w:rPr>
          <w:rFonts w:ascii="Times New Roman" w:hAnsi="Times New Roman" w:cs="Times New Roman"/>
          <w:sz w:val="28"/>
          <w:szCs w:val="28"/>
        </w:rPr>
        <w:t xml:space="preserve">. При выполнении внеплановых (в том числе противоаварийных первоочередных работ) ремонтных работ на объектах культурного наследия, входящих в состав учреждения, в государственное задание вносятся соответствующие изменения. 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C950C4" w:rsidRPr="00010548" w:rsidRDefault="00C950C4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8F" w:rsidRDefault="00636395" w:rsidP="00D744F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предусматривает:</w:t>
      </w:r>
    </w:p>
    <w:p w:rsidR="00636395" w:rsidRDefault="0007200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 научно-исследовательских и изыскательских работ по выявлению объектов и изучению культурного наследия</w:t>
      </w:r>
      <w:r w:rsidR="00311547">
        <w:rPr>
          <w:rFonts w:ascii="Times New Roman" w:hAnsi="Times New Roman" w:cs="Times New Roman"/>
          <w:sz w:val="28"/>
          <w:szCs w:val="28"/>
        </w:rPr>
        <w:t>, в</w:t>
      </w:r>
      <w:r w:rsidR="009A1291">
        <w:rPr>
          <w:rFonts w:ascii="Times New Roman" w:hAnsi="Times New Roman" w:cs="Times New Roman"/>
          <w:sz w:val="28"/>
          <w:szCs w:val="28"/>
        </w:rPr>
        <w:t xml:space="preserve"> </w:t>
      </w:r>
      <w:r w:rsidR="00311547">
        <w:rPr>
          <w:rFonts w:ascii="Times New Roman" w:hAnsi="Times New Roman" w:cs="Times New Roman"/>
          <w:sz w:val="28"/>
          <w:szCs w:val="28"/>
        </w:rPr>
        <w:t>том числе обоснование включения объекта культурного наследия в реестр, определение категории историко-культурного значения объекта культурного наследия, обоснования изменения категории историко-культурного значения объекта культурного наследия, исключение объекта культурного наследия из реестра, установление требований к осуществлению деятельности в границах территории объекта, либо особого режима использования земельного участка, установление границ</w:t>
      </w:r>
      <w:proofErr w:type="gramEnd"/>
      <w:r w:rsidR="0031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547">
        <w:rPr>
          <w:rFonts w:ascii="Times New Roman" w:hAnsi="Times New Roman" w:cs="Times New Roman"/>
          <w:sz w:val="28"/>
          <w:szCs w:val="28"/>
        </w:rPr>
        <w:t>территории зон охраны объекта культурного наследия, особых режимов использования земель в границах зон охраны объекта культурного наследия, отнесение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наследия, установление требований к градостроительным регламентам в границах территорий зон охраны объекта культурного наследия, определение соответствия проектной документации на проведение работ по сохранению объектов культурного</w:t>
      </w:r>
      <w:proofErr w:type="gramEnd"/>
      <w:r w:rsidR="00311547">
        <w:rPr>
          <w:rFonts w:ascii="Times New Roman" w:hAnsi="Times New Roman" w:cs="Times New Roman"/>
          <w:sz w:val="28"/>
          <w:szCs w:val="28"/>
        </w:rPr>
        <w:t xml:space="preserve"> наследия требованиям государственной охраны объектов культурного наследия, уточнения сведений об объекте культурного </w:t>
      </w:r>
      <w:proofErr w:type="gramStart"/>
      <w:r w:rsidR="00311547">
        <w:rPr>
          <w:rFonts w:ascii="Times New Roman" w:hAnsi="Times New Roman" w:cs="Times New Roman"/>
          <w:sz w:val="28"/>
          <w:szCs w:val="28"/>
        </w:rPr>
        <w:t>наследия</w:t>
      </w:r>
      <w:proofErr w:type="gramEnd"/>
      <w:r w:rsidR="00311547">
        <w:rPr>
          <w:rFonts w:ascii="Times New Roman" w:hAnsi="Times New Roman" w:cs="Times New Roman"/>
          <w:sz w:val="28"/>
          <w:szCs w:val="28"/>
        </w:rPr>
        <w:t xml:space="preserve"> включенном в реестр, обеспечение сохранности объектов культурного наследия, включенных в реестр, определение границ защитной зоны объекта культурного наследия</w:t>
      </w:r>
      <w:r w:rsidR="00636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95" w:rsidRDefault="009A129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 по содержанию объекта культурного наследия, в том числе содержание объектов и поддержание объектов в надлежащем техническом, санитарном и противопожарном состоянии, контроль за работами, которые могут повлечь изменение предмета охраны объектов, либо ухудшить их условия и облик, извещение органа охраны объектов культурного наследия обо всех известных повреждениях, авариях или иных обстоятельствах, причиняющих вред объектам культурного наследия, принятия безотлагательных 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предотвращению дальнейшего разрушения, в том числе проведение противоаварийных работ в порядке, установленном для работ по сохранению объекта культурного наследия, осуществление систематического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состояния сохранности объекта культурного наследия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составлением актов обследования и внесением предложений по мероприятиям, направленным на сохранение объектов</w:t>
      </w:r>
      <w:r w:rsidR="00636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91" w:rsidRDefault="009A129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работ по приспособлению объектов культурного наследия для современного использования путем выполнения научно-исследовательских, изыскательских, проектных и производственных работ в целях поддержания в эксплуатационном состоянии объектов без изменения его особенностей, составляющих предмет охраны (в рамках своей компетенции).</w:t>
      </w:r>
    </w:p>
    <w:p w:rsidR="009A1291" w:rsidRDefault="009A129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по использованию и популяризации объектов культурного наследия в просветительских целях</w:t>
      </w:r>
      <w:r w:rsidR="00A051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A05115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="00A05115">
        <w:rPr>
          <w:rFonts w:ascii="Times New Roman" w:hAnsi="Times New Roman" w:cs="Times New Roman"/>
          <w:sz w:val="28"/>
          <w:szCs w:val="28"/>
        </w:rPr>
        <w:t>, благоустройство и уборка территории, создание зон отдыха, повышающих комфортность пребывания на объекте, установку знаков и другой туристической навигации, организация посещения объектов и осуществление экскурсионного обслуживания, обеспечение проведения культурных акций и других зрелищных мероприятий, обеспечение безопасности посетителей при нахождении на территории объектов культурного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153D" w:rsidRDefault="00A604D3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может быть приостановлено в случаях: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внезапно возникшей аварийной ситуации в помещениях или на территориях, где осуществляется выполнение государственной работы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29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реальной угрозы нормальному функционированию учреждения, а также угрозы безопасности музейных коллекций и нарушения общественного порядка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внезапно возникших природных катаклизмов, влияющих на безопасность деятельности учреждения и выполнение государственной работы. </w:t>
      </w:r>
    </w:p>
    <w:p w:rsidR="00EE5409" w:rsidRDefault="00EE5409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состав и порядок действия персонала учреждения по выполнению </w:t>
      </w:r>
      <w:r w:rsidR="008633F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работы определяются Технологическим регламентом на выполнени</w:t>
      </w:r>
      <w:r w:rsidR="008633F4">
        <w:rPr>
          <w:rFonts w:ascii="Times New Roman" w:hAnsi="Times New Roman" w:cs="Times New Roman"/>
          <w:sz w:val="28"/>
          <w:szCs w:val="28"/>
        </w:rPr>
        <w:t>е государственной работы «Создание экспозиций (выставок) музей,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>», являющимся неотъемлемой частью настоящего стандарта.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054">
        <w:rPr>
          <w:rFonts w:ascii="Times New Roman" w:hAnsi="Times New Roman" w:cs="Times New Roman"/>
          <w:sz w:val="28"/>
          <w:szCs w:val="28"/>
        </w:rPr>
        <w:t xml:space="preserve">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 w:rsidR="00606054">
        <w:rPr>
          <w:rFonts w:ascii="Times New Roman" w:hAnsi="Times New Roman" w:cs="Times New Roman"/>
          <w:sz w:val="28"/>
          <w:szCs w:val="28"/>
        </w:rPr>
        <w:t xml:space="preserve">ых государственных </w:t>
      </w:r>
      <w:r>
        <w:rPr>
          <w:rFonts w:ascii="Times New Roman" w:hAnsi="Times New Roman" w:cs="Times New Roman"/>
          <w:sz w:val="28"/>
          <w:szCs w:val="28"/>
        </w:rPr>
        <w:t>работе;</w:t>
      </w:r>
      <w:proofErr w:type="gramEnd"/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</w:t>
      </w:r>
      <w:r w:rsidR="00344DE9">
        <w:rPr>
          <w:rFonts w:ascii="Times New Roman" w:hAnsi="Times New Roman" w:cs="Times New Roman"/>
          <w:sz w:val="28"/>
          <w:szCs w:val="28"/>
        </w:rPr>
        <w:t>а вывеске у входа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письменного запроса, отправленного по почте в форме информационного письма на бумажном носителе, переданного почтой или 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EC6FD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размещается информация о проводимых выставках, мероприятиях и т.д.</w:t>
      </w:r>
    </w:p>
    <w:p w:rsidR="00930635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50D7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 w:rsidR="00B9415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лицом, </w:t>
      </w:r>
      <w:r w:rsidR="00B9415B"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 w:rsidR="00B9415B"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 w:rsidR="00B9415B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посредством консультирования специалистами, ответственными за </w:t>
      </w:r>
      <w:r w:rsidR="00B9415B"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 w:rsidR="00B9415B"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4874">
        <w:rPr>
          <w:rFonts w:ascii="Times New Roman" w:hAnsi="Times New Roman" w:cs="Times New Roman"/>
          <w:sz w:val="28"/>
          <w:szCs w:val="28"/>
        </w:rPr>
        <w:t xml:space="preserve">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0FBE">
        <w:rPr>
          <w:rFonts w:ascii="Times New Roman" w:hAnsi="Times New Roman" w:cs="Times New Roman"/>
          <w:sz w:val="28"/>
          <w:szCs w:val="28"/>
        </w:rPr>
        <w:t xml:space="preserve"> Вся информация должна быть представлена в доступном и наглядном виде.</w:t>
      </w:r>
    </w:p>
    <w:p w:rsidR="008633F4" w:rsidRDefault="008633F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27445">
        <w:rPr>
          <w:rFonts w:ascii="Times New Roman" w:hAnsi="Times New Roman" w:cs="Times New Roman"/>
          <w:sz w:val="28"/>
          <w:szCs w:val="28"/>
        </w:rPr>
        <w:t>На интернет-сайте учреждения размещается следующая информация: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местонахождение и маршруты проезда к объектам музея;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отделов музея, с указанием времени прекращения продажи билетов (изменения в режиме работы учреждения);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фамилия, имя, отчество директора и его заместителей;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структура музея с указанием названия отделов учреждения с указанием фамилии, имени и отчества заведующих и начальников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контактные телефоны директора, его заместителей, руководителей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адрес федеральной государственной информационной системы «Единый портал государственный и муниципальных услуг»;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стандарт качества предоставления государственной работы;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оказываемых учреждением услуг, в том числе платных, с указанием стоимости услуг;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информация о проводимых выставках и мероприятиях;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доступ к электронному каталогу, оцифрованным изданиям, виртуальная справка;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график работы объектов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E87590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к</w:t>
      </w:r>
      <w:r w:rsidR="005D40A3"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</w:t>
      </w:r>
      <w:r w:rsidR="007648AF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Pr="007648AF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</w:t>
      </w:r>
      <w:r w:rsidR="007648AF">
        <w:rPr>
          <w:rFonts w:ascii="Times New Roman" w:hAnsi="Times New Roman" w:cs="Times New Roman"/>
          <w:sz w:val="28"/>
          <w:szCs w:val="28"/>
        </w:rPr>
        <w:t>, в том числе эвакуации при возникновении чрезвычайных ситуаций.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7648AF" w:rsidRDefault="007648A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выполняемых работ в соответствии с нормативно-технической документацией.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площадей музейных помещений должны определяться в зависимости от количества и характера коллекций и средних показателей посещаемости с у</w:t>
      </w:r>
      <w:r w:rsidR="007648AF">
        <w:rPr>
          <w:rFonts w:ascii="Times New Roman" w:hAnsi="Times New Roman" w:cs="Times New Roman"/>
          <w:sz w:val="28"/>
          <w:szCs w:val="28"/>
        </w:rPr>
        <w:t xml:space="preserve">четом существующих нормативов: </w:t>
      </w:r>
      <w:proofErr w:type="spellStart"/>
      <w:r w:rsidR="007648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0348B5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836CF">
        <w:rPr>
          <w:rFonts w:ascii="Times New Roman" w:hAnsi="Times New Roman" w:cs="Times New Roman"/>
          <w:sz w:val="28"/>
          <w:szCs w:val="28"/>
        </w:rPr>
        <w:t>размерам и состоянию помещения учреждения должны отвечать требованиям санитарных норм и правил пожарной безопасности, безопасности труда и быть защищены от воздействия факторов, отрицательно влияющих на качество выполняемой государственной работы.</w:t>
      </w:r>
    </w:p>
    <w:p w:rsidR="00100145" w:rsidRDefault="004836C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работ</w:t>
      </w:r>
      <w:r w:rsidR="004029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0363">
        <w:rPr>
          <w:rFonts w:ascii="Times New Roman" w:hAnsi="Times New Roman" w:cs="Times New Roman"/>
          <w:sz w:val="28"/>
          <w:szCs w:val="28"/>
        </w:rPr>
        <w:t xml:space="preserve"> специальное оборудование для непосредственного выполнения мероприятий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</w:t>
      </w:r>
      <w:r w:rsidR="007D0363">
        <w:rPr>
          <w:rFonts w:ascii="Times New Roman" w:hAnsi="Times New Roman" w:cs="Times New Roman"/>
          <w:sz w:val="28"/>
          <w:szCs w:val="28"/>
        </w:rPr>
        <w:t>еждения, складское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7D0363" w:rsidRDefault="007D036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средства копирования и тиражирования документов, в том числе сканеры, копировальные аппараты, фотоаппараты и видеокамеры;</w:t>
      </w:r>
    </w:p>
    <w:p w:rsidR="00292B93" w:rsidRDefault="0010014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B93"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оснащения Учреждения определяется исходя из технологических потребностей.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402955" w:rsidRDefault="0040295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учреждения включают компьютерную технику, средства копирования документов, аудио- и видеотехнику, средства связи, средства пожарной и охранной сигнализации, транспортные средства. Для качественного выполнения работ требуется постоянное обновление компьютерного парка, программного обеспечения, сетевых коммуникаций.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отвечающий требованиям стандартов, технических условий и обеспечивающий надлежащее качество </w:t>
      </w:r>
      <w:r w:rsidR="00402955">
        <w:rPr>
          <w:rFonts w:ascii="Times New Roman" w:hAnsi="Times New Roman" w:cs="Times New Roman"/>
          <w:sz w:val="28"/>
          <w:szCs w:val="28"/>
        </w:rPr>
        <w:t>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F4" w:rsidRDefault="00DF6FF4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постановке на специальный учет по осуществлению операций с драгоценными металлами и драгоценными камнями в Крымской государственной инспекции пробирного надзора РГПП при Министерстве финансов Российской Федерации;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65FF">
        <w:rPr>
          <w:rFonts w:ascii="Times New Roman" w:hAnsi="Times New Roman" w:cs="Times New Roman"/>
          <w:sz w:val="28"/>
          <w:szCs w:val="28"/>
        </w:rPr>
        <w:t>) правила внутреннего распорядка;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правила поведения в Учреждении;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65FF"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5FF">
        <w:rPr>
          <w:rFonts w:ascii="Times New Roman" w:hAnsi="Times New Roman" w:cs="Times New Roman"/>
          <w:sz w:val="28"/>
          <w:szCs w:val="28"/>
        </w:rPr>
        <w:t>) штатное расписание;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положения о структурных подразделениях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65FF"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5FF">
        <w:rPr>
          <w:rFonts w:ascii="Times New Roman" w:hAnsi="Times New Roman" w:cs="Times New Roman"/>
          <w:sz w:val="28"/>
          <w:szCs w:val="28"/>
        </w:rPr>
        <w:t>) положение о коллегиальных совещательных органах (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4265FF">
        <w:rPr>
          <w:rFonts w:ascii="Times New Roman" w:hAnsi="Times New Roman" w:cs="Times New Roman"/>
          <w:sz w:val="28"/>
          <w:szCs w:val="28"/>
        </w:rPr>
        <w:t>) положение по делопроизводству;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5FF"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учету и хранению музейных ценностей в фондах учреждения, организации ведения ключевого хозяйства;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учету и хранению музейных ценностей из драгоценных металлов и драгоценных камней в фондах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инструктивные документы, разработанные и утвержденные в установленном порядке, исходя из количественных и качественных характеристик музейного собрания, уставных целей деятельности, других производственных особенностей;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инструкция по охране труда и технике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5FF"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65FF"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5FF">
        <w:rPr>
          <w:rFonts w:ascii="Times New Roman" w:hAnsi="Times New Roman" w:cs="Times New Roman"/>
          <w:sz w:val="28"/>
          <w:szCs w:val="28"/>
        </w:rPr>
        <w:t>) эксплуатационные документы на приборы и аппаратуру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нормативные правовые акты и регламентирующая документация вышестоящих организаций;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протоколы, решения совещательных органов;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65FF"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т.д.).</w:t>
      </w:r>
      <w:proofErr w:type="gramEnd"/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 и государственного задания.</w:t>
      </w:r>
    </w:p>
    <w:p w:rsidR="007D0363" w:rsidRDefault="007D0363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 выполняется следующими специалистами: главный инженер, главный хранитель, начальник отдела музейной безопасности, инженер-энергетик, заведующий отделом, хранитель музейных предметов, юрист. Требования к квалификации – высшее профессиональное образование (историческое, культуры и искусства, архитектурное, техническое, строительное).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>, отраслевых норм труда на 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15A" w:rsidRDefault="009B015A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</w:t>
      </w:r>
      <w:r w:rsidR="00135847">
        <w:rPr>
          <w:rFonts w:ascii="Times New Roman" w:hAnsi="Times New Roman" w:cs="Times New Roman"/>
          <w:sz w:val="28"/>
          <w:szCs w:val="28"/>
        </w:rPr>
        <w:t xml:space="preserve"> них обязанностей </w:t>
      </w:r>
      <w:r w:rsidR="00100145">
        <w:rPr>
          <w:rFonts w:ascii="Times New Roman" w:hAnsi="Times New Roman" w:cs="Times New Roman"/>
          <w:sz w:val="28"/>
          <w:szCs w:val="28"/>
        </w:rPr>
        <w:t>в соответствии с квалификационными характеристиками должностей работников культуры, искусства и кинематографии.</w:t>
      </w:r>
    </w:p>
    <w:p w:rsidR="00DC3486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создаются условия для повышения квалификации </w:t>
      </w:r>
      <w:r w:rsidR="0010014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A1225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0145" w:rsidRDefault="00100145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деятельности работники Учреждения руководствуются кодексом профессиональной этики. Работники должны придерживаться аккуратности, чистоты и опрятности внешнего вида.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. Осуществление </w:t>
      </w:r>
      <w:proofErr w:type="gramStart"/>
      <w:r w:rsidR="00A14E63"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</w:t>
      </w:r>
      <w:r w:rsidR="00A1225D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</w:t>
      </w:r>
      <w:r w:rsidR="00A1225D">
        <w:rPr>
          <w:rFonts w:ascii="Times New Roman" w:hAnsi="Times New Roman" w:cs="Times New Roman"/>
          <w:b/>
          <w:sz w:val="28"/>
          <w:szCs w:val="28"/>
        </w:rPr>
        <w:t>и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A1225D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оформления результатов контроля, выработки и реализации мероприятий по устранению выявленных недостатков. 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486" w:rsidRDefault="00DC3486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качества выполнения государственной работы учреждение должно не реже одного раза в полугодие проводить социологические опросы (анкетирование) потребителей результата государственной работы для изучения удовлетворенности качеством обслуживания посетителей.</w:t>
      </w:r>
    </w:p>
    <w:p w:rsidR="006D5891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директором Учреждения, его заместителями и руководителями структурных подразделений,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A1225D" w:rsidRDefault="00A1225D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готовится акт проверки,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</w:t>
      </w:r>
      <w:r w:rsidR="006F0194">
        <w:rPr>
          <w:rFonts w:ascii="Times New Roman" w:hAnsi="Times New Roman" w:cs="Times New Roman"/>
          <w:sz w:val="28"/>
          <w:szCs w:val="28"/>
        </w:rPr>
        <w:t>виновным</w:t>
      </w:r>
      <w:r>
        <w:rPr>
          <w:rFonts w:ascii="Times New Roman" w:hAnsi="Times New Roman" w:cs="Times New Roman"/>
          <w:sz w:val="28"/>
          <w:szCs w:val="28"/>
        </w:rPr>
        <w:t xml:space="preserve"> лицам должны быть применены меры ответственности.</w:t>
      </w:r>
    </w:p>
    <w:p w:rsidR="002478FB" w:rsidRDefault="002478F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D600C4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b/>
          <w:sz w:val="28"/>
          <w:szCs w:val="28"/>
        </w:rPr>
        <w:t>работ</w:t>
      </w:r>
      <w:r w:rsidR="00D600C4">
        <w:rPr>
          <w:rFonts w:ascii="Times New Roman" w:hAnsi="Times New Roman" w:cs="Times New Roman"/>
          <w:b/>
          <w:sz w:val="28"/>
          <w:szCs w:val="28"/>
        </w:rPr>
        <w:t>ы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могут быть обжалованы заинтересованными физическими и юридическими лицами в досудебном 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заинтересованные физические и юридические лица могут обратиться в 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электронный адрес Министерства культуры Республики Крым: </w:t>
      </w:r>
      <w:hyperlink r:id="rId7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D600C4" w:rsidRDefault="00D600C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313" w:rsidRPr="00AA2E6B" w:rsidRDefault="00FB1849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. Показатели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Наименование показателя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6F0194">
        <w:rPr>
          <w:rFonts w:ascii="Times New Roman" w:hAnsi="Times New Roman" w:cs="Times New Roman"/>
          <w:sz w:val="28"/>
          <w:szCs w:val="28"/>
        </w:rPr>
        <w:t>«Д</w:t>
      </w:r>
      <w:r w:rsidR="00FB1849">
        <w:rPr>
          <w:rFonts w:ascii="Times New Roman" w:hAnsi="Times New Roman" w:cs="Times New Roman"/>
          <w:sz w:val="28"/>
          <w:szCs w:val="28"/>
        </w:rPr>
        <w:t>оля отреставрированных объектов культурного наследия за отчетный период от общего количества объектов культурного наследия в составе учреждения»</w:t>
      </w:r>
      <w:r w:rsidR="003F5241">
        <w:rPr>
          <w:rFonts w:ascii="Times New Roman" w:hAnsi="Times New Roman" w:cs="Times New Roman"/>
          <w:sz w:val="28"/>
          <w:szCs w:val="28"/>
        </w:rPr>
        <w:t xml:space="preserve"> – процент.</w:t>
      </w:r>
    </w:p>
    <w:p w:rsidR="00C060DF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075C">
        <w:rPr>
          <w:rFonts w:ascii="Times New Roman" w:hAnsi="Times New Roman" w:cs="Times New Roman"/>
          <w:sz w:val="28"/>
          <w:szCs w:val="28"/>
        </w:rPr>
        <w:t>ормулы для расчета показателей качества: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6A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>)</w:t>
      </w:r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7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r w:rsidR="007F075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/ ОКН (общ.)</w:t>
      </w:r>
      <w:r w:rsidR="007F075C">
        <w:rPr>
          <w:rFonts w:ascii="Times New Roman" w:hAnsi="Times New Roman" w:cs="Times New Roman"/>
          <w:sz w:val="28"/>
          <w:szCs w:val="28"/>
        </w:rPr>
        <w:t>, где</w:t>
      </w:r>
    </w:p>
    <w:p w:rsidR="007F075C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6A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 xml:space="preserve">) – количество </w:t>
      </w:r>
      <w:r>
        <w:rPr>
          <w:rFonts w:ascii="Times New Roman" w:hAnsi="Times New Roman" w:cs="Times New Roman"/>
          <w:sz w:val="28"/>
          <w:szCs w:val="28"/>
        </w:rPr>
        <w:t>объектов культурного наследия, отреставрированных за отчетный период</w:t>
      </w:r>
      <w:r w:rsidR="007F075C">
        <w:rPr>
          <w:rFonts w:ascii="Times New Roman" w:hAnsi="Times New Roman" w:cs="Times New Roman"/>
          <w:sz w:val="28"/>
          <w:szCs w:val="28"/>
        </w:rPr>
        <w:t>.</w:t>
      </w:r>
    </w:p>
    <w:p w:rsidR="005E6AD0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</w:t>
      </w:r>
      <w:r w:rsidR="005E6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5E6AD0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E673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0E673C">
        <w:rPr>
          <w:rFonts w:ascii="Times New Roman" w:hAnsi="Times New Roman" w:cs="Times New Roman"/>
          <w:sz w:val="28"/>
          <w:szCs w:val="28"/>
        </w:rPr>
        <w:t>.</w:t>
      </w:r>
    </w:p>
    <w:p w:rsidR="00FB1849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Исходным материалом для расчета показателя </w:t>
      </w:r>
      <w:r w:rsidR="009B015A">
        <w:rPr>
          <w:rFonts w:ascii="Times New Roman" w:hAnsi="Times New Roman" w:cs="Times New Roman"/>
          <w:sz w:val="28"/>
          <w:szCs w:val="28"/>
        </w:rPr>
        <w:t xml:space="preserve">являются сведения, предоставляемые учреждением об утвержденных проектах выполнения реставрационных работ вне зависимости от источника финансирования проведения указанных работ. 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B015A">
        <w:rPr>
          <w:rFonts w:ascii="Times New Roman" w:hAnsi="Times New Roman" w:cs="Times New Roman"/>
          <w:sz w:val="28"/>
          <w:szCs w:val="28"/>
        </w:rPr>
        <w:t xml:space="preserve"> укомплектованность квалифицированными кадрами</w:t>
      </w:r>
      <w:r w:rsidR="00C950C4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50C4">
        <w:rPr>
          <w:rFonts w:ascii="Times New Roman" w:hAnsi="Times New Roman" w:cs="Times New Roman"/>
          <w:sz w:val="28"/>
          <w:szCs w:val="28"/>
        </w:rPr>
        <w:t>ди</w:t>
      </w:r>
      <w:r w:rsidR="009B015A">
        <w:rPr>
          <w:rFonts w:ascii="Times New Roman" w:hAnsi="Times New Roman" w:cs="Times New Roman"/>
          <w:sz w:val="28"/>
          <w:szCs w:val="28"/>
        </w:rPr>
        <w:t xml:space="preserve">намика </w:t>
      </w:r>
      <w:proofErr w:type="gramStart"/>
      <w:r w:rsidR="009B015A">
        <w:rPr>
          <w:rFonts w:ascii="Times New Roman" w:hAnsi="Times New Roman" w:cs="Times New Roman"/>
          <w:sz w:val="28"/>
          <w:szCs w:val="28"/>
        </w:rPr>
        <w:t>оформления документов мониторинга состояния объектов культурного наследия</w:t>
      </w:r>
      <w:proofErr w:type="gramEnd"/>
      <w:r w:rsidR="009B015A">
        <w:rPr>
          <w:rFonts w:ascii="Times New Roman" w:hAnsi="Times New Roman" w:cs="Times New Roman"/>
          <w:sz w:val="28"/>
          <w:szCs w:val="28"/>
        </w:rPr>
        <w:t xml:space="preserve"> и принятых по ним решений по сравнению с предыдущим отчетным периодом</w:t>
      </w:r>
      <w:r w:rsidR="00C950C4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AC5">
        <w:rPr>
          <w:rFonts w:ascii="Times New Roman" w:hAnsi="Times New Roman" w:cs="Times New Roman"/>
          <w:sz w:val="28"/>
          <w:szCs w:val="28"/>
        </w:rPr>
        <w:t xml:space="preserve">) </w:t>
      </w:r>
      <w:r w:rsidR="009B015A">
        <w:rPr>
          <w:rFonts w:ascii="Times New Roman" w:hAnsi="Times New Roman" w:cs="Times New Roman"/>
          <w:sz w:val="28"/>
          <w:szCs w:val="28"/>
        </w:rPr>
        <w:t>отсутствие замечаний (предписаний) на выполнение государственной работы со стороны контрольно-надзорных органов в сфере охраны объектов культурного наследия</w:t>
      </w:r>
      <w:r w:rsidR="00C060DF">
        <w:rPr>
          <w:rFonts w:ascii="Times New Roman" w:hAnsi="Times New Roman" w:cs="Times New Roman"/>
          <w:sz w:val="28"/>
          <w:szCs w:val="28"/>
        </w:rPr>
        <w:t>;</w:t>
      </w:r>
    </w:p>
    <w:p w:rsidR="0072033E" w:rsidRDefault="009B015A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7AC2">
        <w:rPr>
          <w:rFonts w:ascii="Times New Roman" w:hAnsi="Times New Roman" w:cs="Times New Roman"/>
          <w:sz w:val="28"/>
          <w:szCs w:val="28"/>
        </w:rPr>
        <w:t xml:space="preserve">) отсутствие обоснованных жалоб потребителей </w:t>
      </w:r>
      <w:r w:rsidR="00C950C4">
        <w:rPr>
          <w:rFonts w:ascii="Times New Roman" w:hAnsi="Times New Roman" w:cs="Times New Roman"/>
          <w:sz w:val="28"/>
          <w:szCs w:val="28"/>
        </w:rPr>
        <w:t>результата государственной работы.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50C4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2F5"/>
    <w:multiLevelType w:val="hybridMultilevel"/>
    <w:tmpl w:val="9B4AE3EC"/>
    <w:lvl w:ilvl="0" w:tplc="7B841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2252A8"/>
    <w:multiLevelType w:val="hybridMultilevel"/>
    <w:tmpl w:val="8A4624AC"/>
    <w:lvl w:ilvl="0" w:tplc="E686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DF8"/>
    <w:rsid w:val="000247DE"/>
    <w:rsid w:val="00024A0D"/>
    <w:rsid w:val="0002715D"/>
    <w:rsid w:val="000317B2"/>
    <w:rsid w:val="000348B5"/>
    <w:rsid w:val="00037435"/>
    <w:rsid w:val="00055583"/>
    <w:rsid w:val="00055C29"/>
    <w:rsid w:val="00066E47"/>
    <w:rsid w:val="00072001"/>
    <w:rsid w:val="000911D6"/>
    <w:rsid w:val="00091F91"/>
    <w:rsid w:val="00097AD0"/>
    <w:rsid w:val="000A0EDB"/>
    <w:rsid w:val="000A4094"/>
    <w:rsid w:val="000A5CDC"/>
    <w:rsid w:val="000B3AC4"/>
    <w:rsid w:val="000C3E66"/>
    <w:rsid w:val="000C6B74"/>
    <w:rsid w:val="000D5A35"/>
    <w:rsid w:val="000E673C"/>
    <w:rsid w:val="000F4066"/>
    <w:rsid w:val="00100145"/>
    <w:rsid w:val="00101839"/>
    <w:rsid w:val="00105382"/>
    <w:rsid w:val="001150D7"/>
    <w:rsid w:val="00122666"/>
    <w:rsid w:val="00135847"/>
    <w:rsid w:val="00135B55"/>
    <w:rsid w:val="00137F1E"/>
    <w:rsid w:val="0016618A"/>
    <w:rsid w:val="001861EB"/>
    <w:rsid w:val="00193B38"/>
    <w:rsid w:val="001A7EBF"/>
    <w:rsid w:val="001C7ADC"/>
    <w:rsid w:val="001D73B7"/>
    <w:rsid w:val="001E30AB"/>
    <w:rsid w:val="001E7ABB"/>
    <w:rsid w:val="001F52D7"/>
    <w:rsid w:val="001F5BB1"/>
    <w:rsid w:val="002067AC"/>
    <w:rsid w:val="002478FB"/>
    <w:rsid w:val="00251B07"/>
    <w:rsid w:val="00257F2F"/>
    <w:rsid w:val="002800D3"/>
    <w:rsid w:val="00291C5E"/>
    <w:rsid w:val="00292B93"/>
    <w:rsid w:val="002A48CC"/>
    <w:rsid w:val="002B575F"/>
    <w:rsid w:val="002C325F"/>
    <w:rsid w:val="002E6922"/>
    <w:rsid w:val="00307927"/>
    <w:rsid w:val="00310029"/>
    <w:rsid w:val="00311547"/>
    <w:rsid w:val="00333BCD"/>
    <w:rsid w:val="003425C8"/>
    <w:rsid w:val="00344DE9"/>
    <w:rsid w:val="00353D8A"/>
    <w:rsid w:val="0038675C"/>
    <w:rsid w:val="0039153D"/>
    <w:rsid w:val="003C0A07"/>
    <w:rsid w:val="003C0FB1"/>
    <w:rsid w:val="003C4491"/>
    <w:rsid w:val="003D64BE"/>
    <w:rsid w:val="003E0D50"/>
    <w:rsid w:val="003E686B"/>
    <w:rsid w:val="003F21A1"/>
    <w:rsid w:val="003F5241"/>
    <w:rsid w:val="00402955"/>
    <w:rsid w:val="00402C25"/>
    <w:rsid w:val="00413F06"/>
    <w:rsid w:val="0042421F"/>
    <w:rsid w:val="00424E40"/>
    <w:rsid w:val="004260A2"/>
    <w:rsid w:val="004265FF"/>
    <w:rsid w:val="00427D08"/>
    <w:rsid w:val="00436AA4"/>
    <w:rsid w:val="0043757D"/>
    <w:rsid w:val="00450FBE"/>
    <w:rsid w:val="004836CF"/>
    <w:rsid w:val="00490F99"/>
    <w:rsid w:val="00493900"/>
    <w:rsid w:val="004A200A"/>
    <w:rsid w:val="004C28E3"/>
    <w:rsid w:val="004C42A6"/>
    <w:rsid w:val="004D16E5"/>
    <w:rsid w:val="004D6B08"/>
    <w:rsid w:val="00502212"/>
    <w:rsid w:val="005126F0"/>
    <w:rsid w:val="005506C9"/>
    <w:rsid w:val="00556FD8"/>
    <w:rsid w:val="005604FE"/>
    <w:rsid w:val="00562041"/>
    <w:rsid w:val="00562605"/>
    <w:rsid w:val="0057363F"/>
    <w:rsid w:val="005A2219"/>
    <w:rsid w:val="005B2C9C"/>
    <w:rsid w:val="005D40A3"/>
    <w:rsid w:val="005E6AD0"/>
    <w:rsid w:val="0060462D"/>
    <w:rsid w:val="00606054"/>
    <w:rsid w:val="0061550C"/>
    <w:rsid w:val="0063328D"/>
    <w:rsid w:val="006339B8"/>
    <w:rsid w:val="00636395"/>
    <w:rsid w:val="00645AD2"/>
    <w:rsid w:val="00691EEB"/>
    <w:rsid w:val="006A1E78"/>
    <w:rsid w:val="006B718C"/>
    <w:rsid w:val="006C01BF"/>
    <w:rsid w:val="006C41F2"/>
    <w:rsid w:val="006C784D"/>
    <w:rsid w:val="006C7E6B"/>
    <w:rsid w:val="006D3DE9"/>
    <w:rsid w:val="006D5891"/>
    <w:rsid w:val="006E58BA"/>
    <w:rsid w:val="006E7343"/>
    <w:rsid w:val="006F0194"/>
    <w:rsid w:val="006F3429"/>
    <w:rsid w:val="006F4A54"/>
    <w:rsid w:val="00716988"/>
    <w:rsid w:val="0071741D"/>
    <w:rsid w:val="0072033E"/>
    <w:rsid w:val="007354C2"/>
    <w:rsid w:val="007448CD"/>
    <w:rsid w:val="00754ED7"/>
    <w:rsid w:val="007563FB"/>
    <w:rsid w:val="00760406"/>
    <w:rsid w:val="007648AF"/>
    <w:rsid w:val="007702E5"/>
    <w:rsid w:val="0077754A"/>
    <w:rsid w:val="007A1C3F"/>
    <w:rsid w:val="007A52A1"/>
    <w:rsid w:val="007D0363"/>
    <w:rsid w:val="007F075C"/>
    <w:rsid w:val="007F2D5B"/>
    <w:rsid w:val="008100EC"/>
    <w:rsid w:val="00812185"/>
    <w:rsid w:val="00816854"/>
    <w:rsid w:val="008633F4"/>
    <w:rsid w:val="00866EDD"/>
    <w:rsid w:val="00876F8F"/>
    <w:rsid w:val="00881BBA"/>
    <w:rsid w:val="008A12BF"/>
    <w:rsid w:val="008B59F7"/>
    <w:rsid w:val="008D44F1"/>
    <w:rsid w:val="008E2966"/>
    <w:rsid w:val="008E4C54"/>
    <w:rsid w:val="009063AB"/>
    <w:rsid w:val="00914CF1"/>
    <w:rsid w:val="00917DBE"/>
    <w:rsid w:val="00930635"/>
    <w:rsid w:val="00937B63"/>
    <w:rsid w:val="00944107"/>
    <w:rsid w:val="009A1291"/>
    <w:rsid w:val="009B015A"/>
    <w:rsid w:val="009E7AC7"/>
    <w:rsid w:val="009F18AE"/>
    <w:rsid w:val="009F70A5"/>
    <w:rsid w:val="00A04271"/>
    <w:rsid w:val="00A05115"/>
    <w:rsid w:val="00A07511"/>
    <w:rsid w:val="00A1225D"/>
    <w:rsid w:val="00A14E63"/>
    <w:rsid w:val="00A255DA"/>
    <w:rsid w:val="00A56A66"/>
    <w:rsid w:val="00A57A39"/>
    <w:rsid w:val="00A604D3"/>
    <w:rsid w:val="00A6591C"/>
    <w:rsid w:val="00A66117"/>
    <w:rsid w:val="00A74530"/>
    <w:rsid w:val="00A92F59"/>
    <w:rsid w:val="00A97D76"/>
    <w:rsid w:val="00AA2E6B"/>
    <w:rsid w:val="00AB24A3"/>
    <w:rsid w:val="00AD1691"/>
    <w:rsid w:val="00AF2431"/>
    <w:rsid w:val="00AF2620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9415B"/>
    <w:rsid w:val="00BB4B91"/>
    <w:rsid w:val="00BC1A37"/>
    <w:rsid w:val="00BC73FF"/>
    <w:rsid w:val="00BD33C1"/>
    <w:rsid w:val="00C029E1"/>
    <w:rsid w:val="00C060DF"/>
    <w:rsid w:val="00C13247"/>
    <w:rsid w:val="00C5732E"/>
    <w:rsid w:val="00C7638E"/>
    <w:rsid w:val="00C77E70"/>
    <w:rsid w:val="00C950C4"/>
    <w:rsid w:val="00C961E9"/>
    <w:rsid w:val="00CA79B4"/>
    <w:rsid w:val="00CC49E3"/>
    <w:rsid w:val="00CC6568"/>
    <w:rsid w:val="00CE00BF"/>
    <w:rsid w:val="00CE3E63"/>
    <w:rsid w:val="00D01905"/>
    <w:rsid w:val="00D20E8F"/>
    <w:rsid w:val="00D25789"/>
    <w:rsid w:val="00D2629E"/>
    <w:rsid w:val="00D335C4"/>
    <w:rsid w:val="00D600C4"/>
    <w:rsid w:val="00D60770"/>
    <w:rsid w:val="00D744FA"/>
    <w:rsid w:val="00D7727A"/>
    <w:rsid w:val="00D80ED2"/>
    <w:rsid w:val="00D85B5B"/>
    <w:rsid w:val="00DB43B5"/>
    <w:rsid w:val="00DC3486"/>
    <w:rsid w:val="00DD0B85"/>
    <w:rsid w:val="00DE2C40"/>
    <w:rsid w:val="00DE743C"/>
    <w:rsid w:val="00DE7B59"/>
    <w:rsid w:val="00DF67BD"/>
    <w:rsid w:val="00DF6FF4"/>
    <w:rsid w:val="00E01B11"/>
    <w:rsid w:val="00E04874"/>
    <w:rsid w:val="00E10E1D"/>
    <w:rsid w:val="00E223A0"/>
    <w:rsid w:val="00E27445"/>
    <w:rsid w:val="00E3277F"/>
    <w:rsid w:val="00E53C10"/>
    <w:rsid w:val="00E678F9"/>
    <w:rsid w:val="00E7522C"/>
    <w:rsid w:val="00E762DA"/>
    <w:rsid w:val="00E80F07"/>
    <w:rsid w:val="00E87590"/>
    <w:rsid w:val="00E87AC2"/>
    <w:rsid w:val="00E915DB"/>
    <w:rsid w:val="00E91801"/>
    <w:rsid w:val="00E92A7C"/>
    <w:rsid w:val="00EB149C"/>
    <w:rsid w:val="00EC6693"/>
    <w:rsid w:val="00EC6FDB"/>
    <w:rsid w:val="00ED2C6D"/>
    <w:rsid w:val="00EE2AF0"/>
    <w:rsid w:val="00EE5409"/>
    <w:rsid w:val="00EE7D6D"/>
    <w:rsid w:val="00EF4DE1"/>
    <w:rsid w:val="00F00AC5"/>
    <w:rsid w:val="00F03E6E"/>
    <w:rsid w:val="00F0651C"/>
    <w:rsid w:val="00F32973"/>
    <w:rsid w:val="00F33920"/>
    <w:rsid w:val="00F539AF"/>
    <w:rsid w:val="00F56CF5"/>
    <w:rsid w:val="00F73985"/>
    <w:rsid w:val="00F94427"/>
    <w:rsid w:val="00FB1849"/>
    <w:rsid w:val="00FB3308"/>
    <w:rsid w:val="00FC7FAC"/>
    <w:rsid w:val="00FD0BB7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kult@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kult@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622D-708B-439F-8F3C-7791790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20</Pages>
  <Words>6710</Words>
  <Characters>38252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2020-02-04T12:13:00Z</dcterms:created>
  <dcterms:modified xsi:type="dcterms:W3CDTF">2020-02-27T09:05:00Z</dcterms:modified>
</cp:coreProperties>
</file>